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1" w:name="_GoBack"/>
            <w:r w:rsidR="002134BF">
              <w:rPr>
                <w:color w:val="000080"/>
                <w:sz w:val="24"/>
                <w:szCs w:val="24"/>
              </w:rPr>
              <w:t>18.02.2021  № 18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  <w:bookmarkEnd w:id="1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212769" w:rsidRDefault="00212769" w:rsidP="006E181B">
      <w:pPr>
        <w:rPr>
          <w:sz w:val="28"/>
          <w:szCs w:val="28"/>
        </w:rPr>
      </w:pPr>
    </w:p>
    <w:p w:rsidR="00212769" w:rsidRDefault="00212769" w:rsidP="006E181B">
      <w:pPr>
        <w:rPr>
          <w:sz w:val="28"/>
          <w:szCs w:val="28"/>
        </w:rPr>
      </w:pPr>
    </w:p>
    <w:p w:rsidR="00212769" w:rsidRPr="001C7FF3" w:rsidRDefault="00212769" w:rsidP="00212769">
      <w:pPr>
        <w:autoSpaceDE w:val="0"/>
        <w:autoSpaceDN w:val="0"/>
        <w:adjustRightInd w:val="0"/>
        <w:ind w:right="6803"/>
        <w:jc w:val="both"/>
        <w:outlineLvl w:val="1"/>
        <w:rPr>
          <w:bCs/>
          <w:sz w:val="28"/>
          <w:szCs w:val="28"/>
        </w:rPr>
      </w:pPr>
      <w:r w:rsidRPr="0003530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</w:t>
      </w:r>
      <w:r w:rsidRPr="0003530A">
        <w:rPr>
          <w:bCs/>
          <w:sz w:val="28"/>
          <w:szCs w:val="28"/>
        </w:rPr>
        <w:t>в Регламент Администрации</w:t>
      </w:r>
      <w:r>
        <w:rPr>
          <w:bCs/>
          <w:sz w:val="28"/>
          <w:szCs w:val="28"/>
        </w:rPr>
        <w:t xml:space="preserve"> </w:t>
      </w:r>
      <w:r w:rsidRPr="0003530A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</w:t>
      </w:r>
    </w:p>
    <w:p w:rsidR="00212769" w:rsidRDefault="00212769" w:rsidP="00212769">
      <w:pPr>
        <w:autoSpaceDE w:val="0"/>
        <w:autoSpaceDN w:val="0"/>
        <w:adjustRightInd w:val="0"/>
        <w:jc w:val="both"/>
        <w:outlineLvl w:val="0"/>
        <w:rPr>
          <w:spacing w:val="60"/>
          <w:sz w:val="28"/>
          <w:szCs w:val="28"/>
        </w:rPr>
      </w:pPr>
    </w:p>
    <w:p w:rsidR="00212769" w:rsidRDefault="00212769" w:rsidP="00212769">
      <w:pPr>
        <w:autoSpaceDE w:val="0"/>
        <w:autoSpaceDN w:val="0"/>
        <w:adjustRightInd w:val="0"/>
        <w:jc w:val="both"/>
        <w:outlineLvl w:val="0"/>
        <w:rPr>
          <w:spacing w:val="60"/>
          <w:sz w:val="28"/>
          <w:szCs w:val="28"/>
        </w:rPr>
      </w:pPr>
    </w:p>
    <w:p w:rsidR="00212769" w:rsidRPr="00A4430E" w:rsidRDefault="00212769" w:rsidP="00212769">
      <w:pPr>
        <w:autoSpaceDE w:val="0"/>
        <w:autoSpaceDN w:val="0"/>
        <w:adjustRightInd w:val="0"/>
        <w:jc w:val="both"/>
        <w:outlineLvl w:val="0"/>
        <w:rPr>
          <w:spacing w:val="60"/>
          <w:sz w:val="28"/>
          <w:szCs w:val="28"/>
        </w:rPr>
      </w:pPr>
    </w:p>
    <w:p w:rsidR="00212769" w:rsidRPr="003E2E69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30E">
        <w:rPr>
          <w:spacing w:val="80"/>
          <w:sz w:val="28"/>
          <w:szCs w:val="28"/>
        </w:rPr>
        <w:t>Постановля</w:t>
      </w:r>
      <w:r w:rsidRPr="003E2E69">
        <w:rPr>
          <w:sz w:val="28"/>
          <w:szCs w:val="28"/>
        </w:rPr>
        <w:t>ю:</w:t>
      </w:r>
    </w:p>
    <w:p w:rsidR="00212769" w:rsidRPr="001C7FF3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769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20C4">
        <w:rPr>
          <w:color w:val="000000"/>
          <w:sz w:val="28"/>
          <w:szCs w:val="28"/>
        </w:rPr>
        <w:t xml:space="preserve">Внести в </w:t>
      </w:r>
      <w:hyperlink r:id="rId8" w:history="1">
        <w:r w:rsidRPr="005620C4">
          <w:rPr>
            <w:color w:val="000000"/>
            <w:sz w:val="28"/>
            <w:szCs w:val="28"/>
          </w:rPr>
          <w:t>Регламент</w:t>
        </w:r>
      </w:hyperlink>
      <w:r w:rsidRPr="005620C4">
        <w:rPr>
          <w:color w:val="000000"/>
          <w:sz w:val="28"/>
          <w:szCs w:val="28"/>
        </w:rPr>
        <w:t xml:space="preserve"> Администрации С</w:t>
      </w:r>
      <w:r>
        <w:rPr>
          <w:color w:val="000000"/>
          <w:sz w:val="28"/>
          <w:szCs w:val="28"/>
        </w:rPr>
        <w:t>моленской области, утвержденный</w:t>
      </w:r>
      <w:r w:rsidRPr="005620C4">
        <w:rPr>
          <w:color w:val="000000"/>
          <w:sz w:val="28"/>
          <w:szCs w:val="28"/>
        </w:rPr>
        <w:t xml:space="preserve"> Указом Губернатора Смоленской облас</w:t>
      </w:r>
      <w:r>
        <w:rPr>
          <w:color w:val="000000"/>
          <w:sz w:val="28"/>
          <w:szCs w:val="28"/>
        </w:rPr>
        <w:t>ти от 14.09.2006 № 7</w:t>
      </w:r>
      <w:r w:rsidRPr="005620C4">
        <w:rPr>
          <w:color w:val="000000"/>
          <w:sz w:val="28"/>
          <w:szCs w:val="28"/>
        </w:rPr>
        <w:t xml:space="preserve"> (в редакции указов Губернатора Смоленской области от </w:t>
      </w:r>
      <w:r>
        <w:rPr>
          <w:color w:val="000000"/>
          <w:sz w:val="28"/>
          <w:szCs w:val="28"/>
        </w:rPr>
        <w:t>29.11.2007 № 10,</w:t>
      </w:r>
      <w:r w:rsidRPr="005620C4">
        <w:rPr>
          <w:color w:val="000000"/>
          <w:sz w:val="28"/>
          <w:szCs w:val="28"/>
        </w:rPr>
        <w:t xml:space="preserve"> от 15.02.2008 № 4, </w:t>
      </w:r>
      <w:r>
        <w:rPr>
          <w:color w:val="000000"/>
          <w:sz w:val="28"/>
          <w:szCs w:val="28"/>
        </w:rPr>
        <w:t xml:space="preserve">                 </w:t>
      </w:r>
      <w:r w:rsidRPr="005620C4">
        <w:rPr>
          <w:color w:val="000000"/>
          <w:sz w:val="28"/>
          <w:szCs w:val="28"/>
        </w:rPr>
        <w:t xml:space="preserve">от 12.02.2009 № 3, от 16.03.2010 № 3, </w:t>
      </w:r>
      <w:r>
        <w:rPr>
          <w:color w:val="000000"/>
          <w:sz w:val="28"/>
          <w:szCs w:val="28"/>
        </w:rPr>
        <w:t xml:space="preserve">от 16.04.2010 № 8, </w:t>
      </w:r>
      <w:r w:rsidRPr="005620C4">
        <w:rPr>
          <w:color w:val="000000"/>
          <w:sz w:val="28"/>
          <w:szCs w:val="28"/>
        </w:rPr>
        <w:t xml:space="preserve">от 04.10.2010 № 25, </w:t>
      </w:r>
      <w:r>
        <w:rPr>
          <w:color w:val="000000"/>
          <w:sz w:val="28"/>
          <w:szCs w:val="28"/>
        </w:rPr>
        <w:t xml:space="preserve">          </w:t>
      </w:r>
      <w:r w:rsidRPr="005620C4">
        <w:rPr>
          <w:color w:val="000000"/>
          <w:sz w:val="28"/>
          <w:szCs w:val="28"/>
        </w:rPr>
        <w:t>от 12.09.2011 № 53, от 12.04.2012 №</w:t>
      </w:r>
      <w:r>
        <w:rPr>
          <w:color w:val="000000"/>
          <w:sz w:val="28"/>
          <w:szCs w:val="28"/>
        </w:rPr>
        <w:t xml:space="preserve"> 35, от 01.03.2013 № 14, </w:t>
      </w:r>
      <w:r w:rsidRPr="005620C4">
        <w:rPr>
          <w:color w:val="000000"/>
          <w:sz w:val="28"/>
          <w:szCs w:val="28"/>
        </w:rPr>
        <w:t>от 10.06.2013 № 39,</w:t>
      </w:r>
      <w:r>
        <w:rPr>
          <w:color w:val="000000"/>
          <w:sz w:val="28"/>
          <w:szCs w:val="28"/>
        </w:rPr>
        <w:t xml:space="preserve">     </w:t>
      </w:r>
      <w:r w:rsidRPr="005620C4">
        <w:rPr>
          <w:color w:val="000000"/>
          <w:sz w:val="28"/>
          <w:szCs w:val="28"/>
        </w:rPr>
        <w:t xml:space="preserve"> от 25.09.2013 № 94, от 31.01.2014 </w:t>
      </w:r>
      <w:r>
        <w:rPr>
          <w:color w:val="000000"/>
          <w:sz w:val="28"/>
          <w:szCs w:val="28"/>
        </w:rPr>
        <w:t xml:space="preserve">№ 8, от 19.02.2014 № 15, </w:t>
      </w:r>
      <w:r w:rsidRPr="005620C4">
        <w:rPr>
          <w:color w:val="000000"/>
          <w:sz w:val="28"/>
          <w:szCs w:val="28"/>
        </w:rPr>
        <w:t>от</w:t>
      </w:r>
      <w:proofErr w:type="gramEnd"/>
      <w:r w:rsidRPr="005620C4">
        <w:rPr>
          <w:color w:val="000000"/>
          <w:sz w:val="28"/>
          <w:szCs w:val="28"/>
        </w:rPr>
        <w:t xml:space="preserve"> </w:t>
      </w:r>
      <w:proofErr w:type="gramStart"/>
      <w:r w:rsidRPr="005620C4">
        <w:rPr>
          <w:color w:val="000000"/>
          <w:sz w:val="28"/>
          <w:szCs w:val="28"/>
        </w:rPr>
        <w:t xml:space="preserve">04.09.2015 № 64, </w:t>
      </w:r>
      <w:r>
        <w:rPr>
          <w:color w:val="000000"/>
          <w:sz w:val="28"/>
          <w:szCs w:val="28"/>
        </w:rPr>
        <w:t xml:space="preserve">       </w:t>
      </w:r>
      <w:r w:rsidRPr="005620C4">
        <w:rPr>
          <w:color w:val="000000"/>
          <w:sz w:val="28"/>
          <w:szCs w:val="28"/>
        </w:rPr>
        <w:t>от 30.03.2016 № 28, от 11.08.201</w:t>
      </w:r>
      <w:r>
        <w:rPr>
          <w:color w:val="000000"/>
          <w:sz w:val="28"/>
          <w:szCs w:val="28"/>
        </w:rPr>
        <w:t>7 № 61, от 13.04.2018 № 25,</w:t>
      </w:r>
      <w:r w:rsidRPr="005620C4">
        <w:rPr>
          <w:color w:val="000000"/>
          <w:sz w:val="28"/>
          <w:szCs w:val="28"/>
        </w:rPr>
        <w:t xml:space="preserve"> от 19.09.2018 № 70, </w:t>
      </w:r>
      <w:r>
        <w:rPr>
          <w:color w:val="000000"/>
          <w:sz w:val="28"/>
          <w:szCs w:val="28"/>
        </w:rPr>
        <w:t xml:space="preserve">    </w:t>
      </w:r>
      <w:r w:rsidRPr="005620C4">
        <w:rPr>
          <w:color w:val="000000"/>
          <w:sz w:val="28"/>
          <w:szCs w:val="28"/>
        </w:rPr>
        <w:t>от 26.07.2019 № 50</w:t>
      </w:r>
      <w:r>
        <w:rPr>
          <w:color w:val="000000"/>
          <w:sz w:val="28"/>
          <w:szCs w:val="28"/>
        </w:rPr>
        <w:t>, от 26.08.2019 № 56),</w:t>
      </w:r>
      <w:r w:rsidRPr="00562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212769" w:rsidRDefault="00212769" w:rsidP="0021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3:</w:t>
      </w:r>
    </w:p>
    <w:p w:rsidR="00212769" w:rsidRDefault="00212769" w:rsidP="0021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3.10 слова «протокольным отделом Управления делами Аппарата Администрации (далее – протокольный отдел)» заменить словами «Управлением делами Аппарата Администрации (далее – Управление делами)»;</w:t>
      </w:r>
    </w:p>
    <w:p w:rsidR="00212769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пункте 3.20</w:t>
      </w:r>
      <w:r w:rsidRPr="00F1125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«Протокольный отдел» заменить словами «Управление делами»;</w:t>
      </w:r>
    </w:p>
    <w:p w:rsidR="00212769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4.1 раздела 4 слова «протокольным отделом» заменить словами «Управлением делами»;</w:t>
      </w:r>
    </w:p>
    <w:p w:rsidR="00212769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втором пункта 6.2 раздела 6 слова «Управление делами Аппарата Администрации» заменить словами «Управление делами»;</w:t>
      </w:r>
    </w:p>
    <w:p w:rsidR="00212769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второй пункта 7.27 раздела 7 изложить в следующей редакции:</w:t>
      </w:r>
    </w:p>
    <w:p w:rsidR="00212769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«Одновременно электронная карточка проекта правового акта направляется в протокольный отдел Управления делами. Порядок регистрации правового акта протокольным отделом Управления делами и рассылки его копий определяется Инструкцией по делопроизводству в органах исполнительной власти Смоленской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212769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 пункте 13.1 раздела 13 слова «протокольный отдел» заменить словами «Управление делами»;</w:t>
      </w:r>
    </w:p>
    <w:p w:rsidR="00212769" w:rsidRDefault="00212769" w:rsidP="0021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в пункте 16.6 раздела 16:</w:t>
      </w:r>
    </w:p>
    <w:p w:rsidR="00212769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изложить в следующей редакции:</w:t>
      </w:r>
    </w:p>
    <w:p w:rsidR="00212769" w:rsidRDefault="00212769" w:rsidP="0021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«16.6. </w:t>
      </w:r>
      <w:proofErr w:type="gramStart"/>
      <w:r>
        <w:rPr>
          <w:sz w:val="28"/>
          <w:szCs w:val="28"/>
        </w:rPr>
        <w:t>Распоряжением Губернатора оформляется прием на работу помощников сенатора Российской Федерации – представителя от Администрации Смоленской области, сенатора Российской Федерации – представителя от Смоленской областной Думы и депутатов Государственной Думы Федерального Собрания Российской Федерации по их заявлениям и на основании представления соответствующего сенатора Российской Федерации, депутата Государственной Думы Федерального Собрания Российской Федерации, которые подаются на имя Губернатора.»;</w:t>
      </w:r>
      <w:proofErr w:type="gramEnd"/>
    </w:p>
    <w:p w:rsidR="00212769" w:rsidRDefault="00212769" w:rsidP="0021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«члена Совета Федерации Федерального Собрания Российской Федерации» заменить словами «сенатора Российской Федерации».</w:t>
      </w:r>
    </w:p>
    <w:p w:rsidR="00212769" w:rsidRDefault="00212769" w:rsidP="00212769">
      <w:pPr>
        <w:ind w:firstLine="708"/>
        <w:jc w:val="both"/>
        <w:rPr>
          <w:sz w:val="28"/>
          <w:szCs w:val="28"/>
        </w:rPr>
      </w:pPr>
    </w:p>
    <w:p w:rsidR="00212769" w:rsidRDefault="00212769" w:rsidP="00212769">
      <w:pPr>
        <w:ind w:firstLine="708"/>
        <w:jc w:val="both"/>
        <w:rPr>
          <w:sz w:val="28"/>
          <w:szCs w:val="28"/>
        </w:rPr>
      </w:pPr>
    </w:p>
    <w:p w:rsidR="00212769" w:rsidRDefault="00212769" w:rsidP="00212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769" w:rsidRPr="001C7FF3" w:rsidRDefault="00212769" w:rsidP="0021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А.В. Островский</w:t>
      </w:r>
      <w:bookmarkStart w:id="3" w:name="Par29"/>
      <w:bookmarkEnd w:id="3"/>
    </w:p>
    <w:p w:rsidR="00212769" w:rsidRPr="00212769" w:rsidRDefault="00212769" w:rsidP="006E181B">
      <w:pPr>
        <w:rPr>
          <w:sz w:val="28"/>
          <w:szCs w:val="28"/>
        </w:rPr>
      </w:pPr>
    </w:p>
    <w:sectPr w:rsidR="00212769" w:rsidRPr="00212769" w:rsidSect="002127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6F" w:rsidRDefault="0025306F">
      <w:r>
        <w:separator/>
      </w:r>
    </w:p>
  </w:endnote>
  <w:endnote w:type="continuationSeparator" w:id="0">
    <w:p w:rsidR="0025306F" w:rsidRDefault="002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69" w:rsidRDefault="002127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69" w:rsidRDefault="002127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69" w:rsidRDefault="002127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6F" w:rsidRDefault="0025306F">
      <w:r>
        <w:separator/>
      </w:r>
    </w:p>
  </w:footnote>
  <w:footnote w:type="continuationSeparator" w:id="0">
    <w:p w:rsidR="0025306F" w:rsidRDefault="0025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69" w:rsidRDefault="002127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5159"/>
      <w:docPartObj>
        <w:docPartGallery w:val="Page Numbers (Top of Page)"/>
        <w:docPartUnique/>
      </w:docPartObj>
    </w:sdtPr>
    <w:sdtEndPr/>
    <w:sdtContent>
      <w:p w:rsidR="00212769" w:rsidRDefault="00212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4BF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769" w:rsidRDefault="00212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448B"/>
    <w:rsid w:val="00085131"/>
    <w:rsid w:val="000C7892"/>
    <w:rsid w:val="00122064"/>
    <w:rsid w:val="001341BA"/>
    <w:rsid w:val="00212769"/>
    <w:rsid w:val="002134BF"/>
    <w:rsid w:val="0025306F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27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27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83DC66BBADBB14E9726F903C3BB8C07D4C0552972D38AE512D24AFBE0B33B34F9E3F07F706BDCE0E4ABE1142816141BB4B05AE7AD4D7D3AEAFf03A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5</cp:revision>
  <dcterms:created xsi:type="dcterms:W3CDTF">2020-02-03T08:24:00Z</dcterms:created>
  <dcterms:modified xsi:type="dcterms:W3CDTF">2021-02-18T13:22:00Z</dcterms:modified>
</cp:coreProperties>
</file>