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0F60EC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7934EE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7934EE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7934EE">
              <w:rPr>
                <w:color w:val="000080"/>
                <w:sz w:val="24"/>
                <w:szCs w:val="24"/>
              </w:rPr>
              <w:t>11.06.2021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7934EE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7934EE">
              <w:rPr>
                <w:color w:val="000080"/>
                <w:sz w:val="24"/>
                <w:szCs w:val="24"/>
              </w:rPr>
              <w:t>59</w:t>
            </w:r>
          </w:p>
          <w:p w:rsidR="00D622A1" w:rsidRPr="007934EE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0F60EC" w:rsidRDefault="000F60EC" w:rsidP="000F60EC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0F60EC" w:rsidRDefault="000F60EC" w:rsidP="000F60EC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0F60EC" w:rsidRDefault="000F60EC" w:rsidP="000F60EC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ограничительных мероприятий (карантина) по бешенству </w:t>
      </w:r>
    </w:p>
    <w:p w:rsidR="000F60EC" w:rsidRDefault="000F60EC" w:rsidP="000F60EC">
      <w:pPr>
        <w:rPr>
          <w:sz w:val="28"/>
          <w:szCs w:val="28"/>
        </w:rPr>
      </w:pPr>
    </w:p>
    <w:p w:rsidR="000F60EC" w:rsidRDefault="000F60EC" w:rsidP="000F60E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F60EC" w:rsidRDefault="000F60EC" w:rsidP="000F60EC">
      <w:pPr>
        <w:tabs>
          <w:tab w:val="left" w:pos="900"/>
        </w:tabs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705, на основании представления начальника Главного управления ветеринарии Смоленской области </w:t>
      </w:r>
      <w:r>
        <w:rPr>
          <w:color w:val="000000"/>
          <w:sz w:val="28"/>
          <w:szCs w:val="28"/>
        </w:rPr>
        <w:t xml:space="preserve">от 04.06.2021 </w:t>
      </w:r>
      <w:r>
        <w:rPr>
          <w:color w:val="000000"/>
          <w:sz w:val="28"/>
          <w:szCs w:val="28"/>
        </w:rPr>
        <w:br/>
        <w:t>№</w:t>
      </w:r>
      <w:r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02-14/91325</w:t>
      </w:r>
      <w:r>
        <w:rPr>
          <w:color w:val="C00000"/>
          <w:sz w:val="28"/>
          <w:szCs w:val="28"/>
        </w:rPr>
        <w:t xml:space="preserve"> </w:t>
      </w:r>
    </w:p>
    <w:p w:rsidR="000F60EC" w:rsidRDefault="000F60EC" w:rsidP="000F60EC">
      <w:pPr>
        <w:tabs>
          <w:tab w:val="left" w:pos="900"/>
        </w:tabs>
        <w:ind w:firstLine="709"/>
        <w:jc w:val="both"/>
        <w:rPr>
          <w:color w:val="FF0000"/>
          <w:sz w:val="32"/>
          <w:szCs w:val="32"/>
        </w:rPr>
      </w:pPr>
    </w:p>
    <w:p w:rsidR="000F60EC" w:rsidRDefault="000F60EC" w:rsidP="000F60EC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F60EC" w:rsidRDefault="000F60EC" w:rsidP="000F60EC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0F60EC" w:rsidRDefault="000F60EC" w:rsidP="000F60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Отменить ограничительные мероприятия (карантин) по бешенству, установленные Указом Губернатора Смоленской области от 26.03.2021 № 31 «Об установлении ограничительных мероприятий (карантина) по бешенству», Указом Губернатора Смоленской области от 26.03.2021 № 32 «Об установлении ограничительных мероприятий (карантина) по бешенству», Указом Губернатора Смоленской области от 30.03.2021 № 34 «Об установлении ограничительных мероприятий (карантина) по бешенству». 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26.03.2021 № 31 «Об установлении ограничительных мероприятий (карантина) по бешенству»;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26.03.2021 № 32 «Об установлении ограничительных мероприятий (карантина) по бешенству»;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 Губернатора Смоленской области от 30.03.2021 № 34 «Об установлении ограничительных мероприятий (карантина) по бешенству».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Департаменту Смоленской области по внутренней политике </w:t>
      </w:r>
      <w:r>
        <w:rPr>
          <w:sz w:val="28"/>
          <w:szCs w:val="28"/>
        </w:rPr>
        <w:br/>
        <w:t>(И.В. Борисенко) обеспечить опубликование настоящего Указа в средствах массовой информации.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Настоящий Указ вступает в силу со дня его официального опубликования.</w:t>
      </w: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EC" w:rsidRDefault="000F60EC" w:rsidP="000F6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0EC" w:rsidRDefault="000F60EC" w:rsidP="000F60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  <w:bookmarkStart w:id="2" w:name="_GoBack"/>
      <w:bookmarkEnd w:id="2"/>
    </w:p>
    <w:sectPr w:rsidR="00D33ECE" w:rsidRPr="00C80DA9" w:rsidSect="000F60EC">
      <w:headerReference w:type="default" r:id="rId7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8" w:rsidRDefault="00844B48">
      <w:r>
        <w:separator/>
      </w:r>
    </w:p>
  </w:endnote>
  <w:endnote w:type="continuationSeparator" w:id="0">
    <w:p w:rsidR="00844B48" w:rsidRDefault="0084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8" w:rsidRDefault="00844B48">
      <w:r>
        <w:separator/>
      </w:r>
    </w:p>
  </w:footnote>
  <w:footnote w:type="continuationSeparator" w:id="0">
    <w:p w:rsidR="00844B48" w:rsidRDefault="0084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650417"/>
      <w:docPartObj>
        <w:docPartGallery w:val="Page Numbers (Top of Page)"/>
        <w:docPartUnique/>
      </w:docPartObj>
    </w:sdtPr>
    <w:sdtContent>
      <w:p w:rsidR="000F60EC" w:rsidRDefault="00341EAE">
        <w:pPr>
          <w:pStyle w:val="a3"/>
          <w:jc w:val="center"/>
        </w:pPr>
        <w:r>
          <w:fldChar w:fldCharType="begin"/>
        </w:r>
        <w:r w:rsidR="000F60EC">
          <w:instrText>PAGE   \* MERGEFORMAT</w:instrText>
        </w:r>
        <w:r>
          <w:fldChar w:fldCharType="separate"/>
        </w:r>
        <w:r w:rsidR="007934EE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0F60EC"/>
    <w:rsid w:val="00122064"/>
    <w:rsid w:val="001341BA"/>
    <w:rsid w:val="002A0D12"/>
    <w:rsid w:val="00301C7B"/>
    <w:rsid w:val="00336F4E"/>
    <w:rsid w:val="00341EAE"/>
    <w:rsid w:val="003563D4"/>
    <w:rsid w:val="00364B00"/>
    <w:rsid w:val="00426273"/>
    <w:rsid w:val="00483111"/>
    <w:rsid w:val="0067695B"/>
    <w:rsid w:val="006E181B"/>
    <w:rsid w:val="00721E82"/>
    <w:rsid w:val="007934EE"/>
    <w:rsid w:val="00827E0F"/>
    <w:rsid w:val="00844B48"/>
    <w:rsid w:val="008C50CA"/>
    <w:rsid w:val="00946C9A"/>
    <w:rsid w:val="009621C9"/>
    <w:rsid w:val="009B3BEF"/>
    <w:rsid w:val="009F2692"/>
    <w:rsid w:val="00A057EB"/>
    <w:rsid w:val="00A16598"/>
    <w:rsid w:val="00AE27F0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E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1E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EAE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EAE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4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4</cp:revision>
  <dcterms:created xsi:type="dcterms:W3CDTF">2020-02-03T08:24:00Z</dcterms:created>
  <dcterms:modified xsi:type="dcterms:W3CDTF">2021-06-11T16:25:00Z</dcterms:modified>
</cp:coreProperties>
</file>