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515C0" w14:textId="77777777" w:rsidR="00497E29" w:rsidRDefault="00497E29" w:rsidP="00497E29">
      <w:pPr>
        <w:jc w:val="center"/>
        <w:rPr>
          <w:sz w:val="16"/>
          <w:szCs w:val="16"/>
        </w:rPr>
      </w:pPr>
      <w:r w:rsidRPr="00C80DA9">
        <w:rPr>
          <w:noProof/>
          <w:sz w:val="28"/>
          <w:szCs w:val="28"/>
        </w:rPr>
        <w:drawing>
          <wp:inline distT="0" distB="0" distL="0" distR="0" wp14:anchorId="6512AFA8" wp14:editId="18E9B4FF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05AAA" w14:textId="77777777" w:rsidR="00497E29" w:rsidRPr="003321A2" w:rsidRDefault="00497E29" w:rsidP="00497E29">
      <w:pPr>
        <w:spacing w:line="360" w:lineRule="auto"/>
        <w:jc w:val="center"/>
        <w:rPr>
          <w:sz w:val="24"/>
          <w:szCs w:val="16"/>
        </w:rPr>
      </w:pPr>
    </w:p>
    <w:p w14:paraId="66B30585" w14:textId="77777777"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 xml:space="preserve">У  К  А  </w:t>
      </w:r>
      <w:proofErr w:type="gramStart"/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З</w:t>
      </w:r>
      <w:proofErr w:type="gramEnd"/>
    </w:p>
    <w:p w14:paraId="7CE7B061" w14:textId="77777777"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p w14:paraId="5F667D1C" w14:textId="77777777" w:rsidR="00497E29" w:rsidRPr="00B359B5" w:rsidRDefault="00497E29" w:rsidP="00497E29">
      <w:pPr>
        <w:rPr>
          <w:color w:val="7030A0"/>
          <w:sz w:val="24"/>
        </w:rPr>
      </w:pPr>
    </w:p>
    <w:p w14:paraId="77F81C61" w14:textId="4BC94EFD" w:rsidR="007C783D" w:rsidRDefault="007C783D" w:rsidP="007C783D">
      <w:pPr>
        <w:rPr>
          <w:color w:val="7030A0"/>
        </w:rPr>
      </w:pPr>
      <w:r>
        <w:rPr>
          <w:color w:val="7030A0"/>
          <w:sz w:val="24"/>
          <w:szCs w:val="24"/>
        </w:rPr>
        <w:t xml:space="preserve">от </w:t>
      </w:r>
      <w:bookmarkStart w:id="0" w:name="DATEDOC"/>
      <w:bookmarkEnd w:id="0"/>
      <w:r>
        <w:rPr>
          <w:color w:val="7030A0"/>
          <w:sz w:val="24"/>
          <w:szCs w:val="24"/>
        </w:rPr>
        <w:t xml:space="preserve"> 14.03.2024  № </w:t>
      </w:r>
      <w:bookmarkStart w:id="1" w:name="NUM"/>
      <w:bookmarkEnd w:id="1"/>
      <w:r>
        <w:rPr>
          <w:color w:val="7030A0"/>
          <w:sz w:val="24"/>
          <w:szCs w:val="24"/>
        </w:rPr>
        <w:t>2</w:t>
      </w:r>
      <w:r>
        <w:rPr>
          <w:color w:val="7030A0"/>
          <w:sz w:val="24"/>
          <w:szCs w:val="24"/>
        </w:rPr>
        <w:t>6</w:t>
      </w:r>
    </w:p>
    <w:p w14:paraId="50BB983D" w14:textId="134188B1" w:rsidR="00D33ECE" w:rsidRDefault="00D33ECE" w:rsidP="00497E29">
      <w:pPr>
        <w:rPr>
          <w:sz w:val="28"/>
          <w:szCs w:val="28"/>
        </w:rPr>
      </w:pPr>
    </w:p>
    <w:p w14:paraId="5425A7C6" w14:textId="7739E9E3" w:rsidR="00E872E8" w:rsidRDefault="00E872E8" w:rsidP="00497E29">
      <w:pPr>
        <w:rPr>
          <w:sz w:val="28"/>
          <w:szCs w:val="28"/>
        </w:rPr>
      </w:pPr>
    </w:p>
    <w:p w14:paraId="03CE9045" w14:textId="77777777" w:rsidR="006F7306" w:rsidRPr="008F1D48" w:rsidRDefault="006F7306" w:rsidP="00497E29">
      <w:pPr>
        <w:rPr>
          <w:sz w:val="28"/>
          <w:szCs w:val="28"/>
        </w:rPr>
      </w:pPr>
    </w:p>
    <w:p w14:paraId="645700D0" w14:textId="77777777" w:rsidR="00C81607" w:rsidRPr="00874880" w:rsidRDefault="00C81607" w:rsidP="005B018A">
      <w:pPr>
        <w:pStyle w:val="21"/>
        <w:tabs>
          <w:tab w:val="left" w:pos="4395"/>
        </w:tabs>
        <w:spacing w:after="0" w:line="240" w:lineRule="auto"/>
        <w:ind w:left="0" w:right="5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установлении сроков весенней охоты </w:t>
      </w:r>
      <w:r w:rsidRPr="00FB7E63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боровую и водоплавающую</w:t>
      </w:r>
      <w:r w:rsidRPr="00FB7E63">
        <w:rPr>
          <w:rFonts w:ascii="Times New Roman" w:hAnsi="Times New Roman"/>
          <w:color w:val="000000"/>
          <w:sz w:val="28"/>
          <w:szCs w:val="28"/>
        </w:rPr>
        <w:t xml:space="preserve"> дичь </w:t>
      </w:r>
      <w:r>
        <w:rPr>
          <w:rFonts w:ascii="Times New Roman" w:hAnsi="Times New Roman"/>
          <w:sz w:val="28"/>
          <w:szCs w:val="28"/>
        </w:rPr>
        <w:t>в охотничьих угодьях на территории Смоленской области в 202</w:t>
      </w:r>
      <w:r w:rsidR="00973F0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</w:t>
      </w:r>
    </w:p>
    <w:p w14:paraId="78C71C41" w14:textId="77777777" w:rsidR="00C81607" w:rsidRPr="00735774" w:rsidRDefault="00C81607" w:rsidP="00C8160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993D61D" w14:textId="77777777" w:rsidR="00C81607" w:rsidRDefault="00C81607" w:rsidP="00C8160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160F7FE" w14:textId="77777777" w:rsidR="00F667E2" w:rsidRPr="00F667E2" w:rsidRDefault="00F667E2" w:rsidP="00F66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7E2">
        <w:rPr>
          <w:sz w:val="28"/>
          <w:szCs w:val="28"/>
        </w:rPr>
        <w:t>В соответствии с Федеральным законом «Об охоте и о сохранении охотничьих ресурсов и о внесении изменений в отдельные законодательные акты Российской Федерации», приказом Министерства природных ресурсов и экологии Российской Федерации от 24.07.2020 № 477 «Об утверждении Правил охоты»</w:t>
      </w:r>
    </w:p>
    <w:p w14:paraId="3016C927" w14:textId="77777777" w:rsidR="00F667E2" w:rsidRPr="00F667E2" w:rsidRDefault="00F667E2" w:rsidP="00F66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52FBD00" w14:textId="77777777" w:rsidR="00F667E2" w:rsidRPr="00F667E2" w:rsidRDefault="00F667E2" w:rsidP="00F66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7E2">
        <w:rPr>
          <w:sz w:val="28"/>
          <w:szCs w:val="28"/>
        </w:rPr>
        <w:t>п о с т а н о в л я ю:</w:t>
      </w:r>
    </w:p>
    <w:p w14:paraId="43728F0D" w14:textId="77777777" w:rsidR="00F667E2" w:rsidRPr="00F667E2" w:rsidRDefault="00F667E2" w:rsidP="00F66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CE6CED9" w14:textId="77777777" w:rsidR="00F667E2" w:rsidRPr="00F667E2" w:rsidRDefault="00F667E2" w:rsidP="00F66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7E2">
        <w:rPr>
          <w:sz w:val="28"/>
          <w:szCs w:val="28"/>
        </w:rPr>
        <w:t>Установить следующие сроки весенней охоты в 2024 году:</w:t>
      </w:r>
    </w:p>
    <w:p w14:paraId="5D9A2E9A" w14:textId="77777777" w:rsidR="00F667E2" w:rsidRPr="00F667E2" w:rsidRDefault="00F667E2" w:rsidP="00F66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7E2">
        <w:rPr>
          <w:sz w:val="28"/>
          <w:szCs w:val="28"/>
        </w:rPr>
        <w:t>1) на водоплавающую дичь, за исключением селезней уток с использованием живых подсадных (манных) уток, в охотничьих угодьях на территории:</w:t>
      </w:r>
    </w:p>
    <w:p w14:paraId="70D762C6" w14:textId="030C8B1D" w:rsidR="00F667E2" w:rsidRPr="00F667E2" w:rsidRDefault="00F667E2" w:rsidP="00F66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7E2">
        <w:rPr>
          <w:sz w:val="28"/>
          <w:szCs w:val="28"/>
        </w:rPr>
        <w:t>- муниципального образования «</w:t>
      </w:r>
      <w:proofErr w:type="spellStart"/>
      <w:r w:rsidRPr="00F667E2">
        <w:rPr>
          <w:sz w:val="28"/>
          <w:szCs w:val="28"/>
        </w:rPr>
        <w:t>Глинковский</w:t>
      </w:r>
      <w:proofErr w:type="spellEnd"/>
      <w:r w:rsidRPr="00F667E2">
        <w:rPr>
          <w:sz w:val="28"/>
          <w:szCs w:val="28"/>
        </w:rPr>
        <w:t xml:space="preserve"> район» Смоленской области, муниципального образования «</w:t>
      </w:r>
      <w:proofErr w:type="spellStart"/>
      <w:r w:rsidRPr="00F667E2">
        <w:rPr>
          <w:sz w:val="28"/>
          <w:szCs w:val="28"/>
        </w:rPr>
        <w:t>Ельнинский</w:t>
      </w:r>
      <w:proofErr w:type="spellEnd"/>
      <w:r w:rsidRPr="00F667E2">
        <w:rPr>
          <w:sz w:val="28"/>
          <w:szCs w:val="28"/>
        </w:rPr>
        <w:t xml:space="preserve"> район» Смоленской области, муниципального образования - </w:t>
      </w:r>
      <w:proofErr w:type="spellStart"/>
      <w:r w:rsidRPr="00F667E2">
        <w:rPr>
          <w:sz w:val="28"/>
          <w:szCs w:val="28"/>
        </w:rPr>
        <w:t>Ершичский</w:t>
      </w:r>
      <w:proofErr w:type="spellEnd"/>
      <w:r w:rsidRPr="00F667E2">
        <w:rPr>
          <w:sz w:val="28"/>
          <w:szCs w:val="28"/>
        </w:rPr>
        <w:t xml:space="preserve"> район Смоленской области, муниципального образования «</w:t>
      </w:r>
      <w:proofErr w:type="spellStart"/>
      <w:r w:rsidRPr="00F667E2">
        <w:rPr>
          <w:sz w:val="28"/>
          <w:szCs w:val="28"/>
        </w:rPr>
        <w:t>Краснинский</w:t>
      </w:r>
      <w:proofErr w:type="spellEnd"/>
      <w:r w:rsidRPr="00F667E2">
        <w:rPr>
          <w:sz w:val="28"/>
          <w:szCs w:val="28"/>
        </w:rPr>
        <w:t xml:space="preserve"> район» Смоленской области, муниципального образования «</w:t>
      </w:r>
      <w:proofErr w:type="spellStart"/>
      <w:r w:rsidRPr="00F667E2">
        <w:rPr>
          <w:sz w:val="28"/>
          <w:szCs w:val="28"/>
        </w:rPr>
        <w:t>Монастырщинский</w:t>
      </w:r>
      <w:proofErr w:type="spellEnd"/>
      <w:r w:rsidRPr="00F667E2">
        <w:rPr>
          <w:sz w:val="28"/>
          <w:szCs w:val="28"/>
        </w:rPr>
        <w:t xml:space="preserve"> район» Смоленской области, муниципального образования «</w:t>
      </w:r>
      <w:proofErr w:type="spellStart"/>
      <w:r w:rsidRPr="00F667E2">
        <w:rPr>
          <w:sz w:val="28"/>
          <w:szCs w:val="28"/>
        </w:rPr>
        <w:t>Починковский</w:t>
      </w:r>
      <w:proofErr w:type="spellEnd"/>
      <w:r w:rsidRPr="00F667E2">
        <w:rPr>
          <w:sz w:val="28"/>
          <w:szCs w:val="28"/>
        </w:rPr>
        <w:t xml:space="preserve"> район» Смоленской области, муниципального образования «Рославльский район» Смоленской области, муниципального образования «</w:t>
      </w:r>
      <w:proofErr w:type="spellStart"/>
      <w:r w:rsidRPr="00F667E2">
        <w:rPr>
          <w:sz w:val="28"/>
          <w:szCs w:val="28"/>
        </w:rPr>
        <w:t>Хиславичский</w:t>
      </w:r>
      <w:proofErr w:type="spellEnd"/>
      <w:r w:rsidRPr="00F667E2">
        <w:rPr>
          <w:sz w:val="28"/>
          <w:szCs w:val="28"/>
        </w:rPr>
        <w:t xml:space="preserve"> район» Смоленской области, муниципального образования «</w:t>
      </w:r>
      <w:proofErr w:type="spellStart"/>
      <w:r w:rsidRPr="00F667E2">
        <w:rPr>
          <w:sz w:val="28"/>
          <w:szCs w:val="28"/>
        </w:rPr>
        <w:t>Шумячский</w:t>
      </w:r>
      <w:proofErr w:type="spellEnd"/>
      <w:r w:rsidRPr="00F667E2">
        <w:rPr>
          <w:sz w:val="28"/>
          <w:szCs w:val="28"/>
        </w:rPr>
        <w:t xml:space="preserve"> район» Смоленской области –</w:t>
      </w:r>
      <w:r w:rsidR="00E872E8">
        <w:rPr>
          <w:sz w:val="28"/>
          <w:szCs w:val="28"/>
        </w:rPr>
        <w:br/>
      </w:r>
      <w:r w:rsidRPr="00F667E2">
        <w:rPr>
          <w:sz w:val="28"/>
          <w:szCs w:val="28"/>
        </w:rPr>
        <w:t xml:space="preserve">с 6 по 15 апреля включительно; </w:t>
      </w:r>
    </w:p>
    <w:p w14:paraId="09065E4F" w14:textId="3FBD0CAC" w:rsidR="00F667E2" w:rsidRPr="00F667E2" w:rsidRDefault="00F667E2" w:rsidP="005B018A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F667E2">
        <w:rPr>
          <w:sz w:val="28"/>
          <w:szCs w:val="28"/>
        </w:rPr>
        <w:t>- муниципального образования «</w:t>
      </w:r>
      <w:proofErr w:type="spellStart"/>
      <w:r w:rsidRPr="00F667E2">
        <w:rPr>
          <w:sz w:val="28"/>
          <w:szCs w:val="28"/>
        </w:rPr>
        <w:t>Велижский</w:t>
      </w:r>
      <w:proofErr w:type="spellEnd"/>
      <w:r w:rsidRPr="00F667E2">
        <w:rPr>
          <w:sz w:val="28"/>
          <w:szCs w:val="28"/>
        </w:rPr>
        <w:t xml:space="preserve"> район», муниципального образования «Вяземский район» Смоленской области, муниципального образования «Гагаринский район» Смоленской области, муниципального образования «Демидовский район» Смоленской области, муниципального образования «Дорогобужский район» Смоленской области, муниципального образования «</w:t>
      </w:r>
      <w:proofErr w:type="spellStart"/>
      <w:r w:rsidRPr="00F667E2">
        <w:rPr>
          <w:sz w:val="28"/>
          <w:szCs w:val="28"/>
        </w:rPr>
        <w:t>Духовщинский</w:t>
      </w:r>
      <w:proofErr w:type="spellEnd"/>
      <w:r w:rsidRPr="00F667E2">
        <w:rPr>
          <w:sz w:val="28"/>
          <w:szCs w:val="28"/>
        </w:rPr>
        <w:t xml:space="preserve"> район» Смоленской области, муниципального образования </w:t>
      </w:r>
      <w:r w:rsidRPr="00F667E2">
        <w:rPr>
          <w:sz w:val="28"/>
          <w:szCs w:val="28"/>
        </w:rPr>
        <w:lastRenderedPageBreak/>
        <w:t>«</w:t>
      </w:r>
      <w:proofErr w:type="spellStart"/>
      <w:r w:rsidRPr="00F667E2">
        <w:rPr>
          <w:sz w:val="28"/>
          <w:szCs w:val="28"/>
        </w:rPr>
        <w:t>Кардымовский</w:t>
      </w:r>
      <w:proofErr w:type="spellEnd"/>
      <w:r w:rsidRPr="00F667E2">
        <w:rPr>
          <w:sz w:val="28"/>
          <w:szCs w:val="28"/>
        </w:rPr>
        <w:t xml:space="preserve"> район» Смоленской области, муниципального образования «</w:t>
      </w:r>
      <w:proofErr w:type="spellStart"/>
      <w:r w:rsidRPr="00F667E2">
        <w:rPr>
          <w:sz w:val="28"/>
          <w:szCs w:val="28"/>
        </w:rPr>
        <w:t>Новодугинский</w:t>
      </w:r>
      <w:proofErr w:type="spellEnd"/>
      <w:r w:rsidRPr="00F667E2">
        <w:rPr>
          <w:sz w:val="28"/>
          <w:szCs w:val="28"/>
        </w:rPr>
        <w:t xml:space="preserve"> район» Смоленской области, муниципального образования </w:t>
      </w:r>
      <w:proofErr w:type="spellStart"/>
      <w:r w:rsidRPr="00F667E2">
        <w:rPr>
          <w:sz w:val="28"/>
          <w:szCs w:val="28"/>
        </w:rPr>
        <w:t>Руднянский</w:t>
      </w:r>
      <w:proofErr w:type="spellEnd"/>
      <w:r w:rsidRPr="00F667E2">
        <w:rPr>
          <w:sz w:val="28"/>
          <w:szCs w:val="28"/>
        </w:rPr>
        <w:t xml:space="preserve"> район Смоленской области, муниципального образования «</w:t>
      </w:r>
      <w:proofErr w:type="spellStart"/>
      <w:r w:rsidRPr="00F667E2">
        <w:rPr>
          <w:sz w:val="28"/>
          <w:szCs w:val="28"/>
        </w:rPr>
        <w:t>Сафоновский</w:t>
      </w:r>
      <w:proofErr w:type="spellEnd"/>
      <w:r w:rsidRPr="00F667E2">
        <w:rPr>
          <w:sz w:val="28"/>
          <w:szCs w:val="28"/>
        </w:rPr>
        <w:t xml:space="preserve"> район» Смоленской области, муниципального образования «Смоленский район» Смоленской области, муниципального образования «Сычевский район» Смоленской области, муниципального образования «</w:t>
      </w:r>
      <w:proofErr w:type="spellStart"/>
      <w:r w:rsidRPr="00F667E2">
        <w:rPr>
          <w:sz w:val="28"/>
          <w:szCs w:val="28"/>
        </w:rPr>
        <w:t>Темкинский</w:t>
      </w:r>
      <w:proofErr w:type="spellEnd"/>
      <w:r w:rsidRPr="00F667E2">
        <w:rPr>
          <w:sz w:val="28"/>
          <w:szCs w:val="28"/>
        </w:rPr>
        <w:t xml:space="preserve"> район» Смоленской области, муниципального образования «</w:t>
      </w:r>
      <w:proofErr w:type="spellStart"/>
      <w:r w:rsidRPr="00F667E2">
        <w:rPr>
          <w:sz w:val="28"/>
          <w:szCs w:val="28"/>
        </w:rPr>
        <w:t>Угранский</w:t>
      </w:r>
      <w:proofErr w:type="spellEnd"/>
      <w:r w:rsidRPr="00F667E2">
        <w:rPr>
          <w:sz w:val="28"/>
          <w:szCs w:val="28"/>
        </w:rPr>
        <w:t xml:space="preserve"> район» Смоленской области, муниципального образования «Холм-Жирковский район» Смоленской области, муниципального образования «</w:t>
      </w:r>
      <w:proofErr w:type="spellStart"/>
      <w:r w:rsidRPr="00F667E2">
        <w:rPr>
          <w:sz w:val="28"/>
          <w:szCs w:val="28"/>
        </w:rPr>
        <w:t>Ярцевский</w:t>
      </w:r>
      <w:proofErr w:type="spellEnd"/>
      <w:r w:rsidRPr="00F667E2">
        <w:rPr>
          <w:sz w:val="28"/>
          <w:szCs w:val="28"/>
        </w:rPr>
        <w:t xml:space="preserve"> район» Смоленской области – с 13 по </w:t>
      </w:r>
      <w:r w:rsidR="00E872E8">
        <w:rPr>
          <w:sz w:val="28"/>
          <w:szCs w:val="28"/>
        </w:rPr>
        <w:br/>
      </w:r>
      <w:r w:rsidRPr="00F667E2">
        <w:rPr>
          <w:sz w:val="28"/>
          <w:szCs w:val="28"/>
        </w:rPr>
        <w:t>22 апреля включительно;</w:t>
      </w:r>
    </w:p>
    <w:p w14:paraId="545CBCB0" w14:textId="77777777" w:rsidR="00F667E2" w:rsidRPr="00F667E2" w:rsidRDefault="00F667E2" w:rsidP="00F66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7E2">
        <w:rPr>
          <w:sz w:val="28"/>
          <w:szCs w:val="28"/>
        </w:rPr>
        <w:t>2) на боровую дичь в охотничьих угодьях на территории:</w:t>
      </w:r>
    </w:p>
    <w:p w14:paraId="432E2CF2" w14:textId="049AFA01" w:rsidR="00F667E2" w:rsidRPr="00F667E2" w:rsidRDefault="00F667E2" w:rsidP="00F66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7E2">
        <w:rPr>
          <w:sz w:val="28"/>
          <w:szCs w:val="28"/>
        </w:rPr>
        <w:t>- муниципального образования «</w:t>
      </w:r>
      <w:proofErr w:type="spellStart"/>
      <w:r w:rsidRPr="00F667E2">
        <w:rPr>
          <w:sz w:val="28"/>
          <w:szCs w:val="28"/>
        </w:rPr>
        <w:t>Глинковский</w:t>
      </w:r>
      <w:proofErr w:type="spellEnd"/>
      <w:r w:rsidRPr="00F667E2">
        <w:rPr>
          <w:sz w:val="28"/>
          <w:szCs w:val="28"/>
        </w:rPr>
        <w:t xml:space="preserve"> район» Смоленской области, муниципального образования «</w:t>
      </w:r>
      <w:proofErr w:type="spellStart"/>
      <w:r w:rsidRPr="00F667E2">
        <w:rPr>
          <w:sz w:val="28"/>
          <w:szCs w:val="28"/>
        </w:rPr>
        <w:t>Ельнинский</w:t>
      </w:r>
      <w:proofErr w:type="spellEnd"/>
      <w:r w:rsidRPr="00F667E2">
        <w:rPr>
          <w:sz w:val="28"/>
          <w:szCs w:val="28"/>
        </w:rPr>
        <w:t xml:space="preserve"> район» Смоленской области, муниципального образования - </w:t>
      </w:r>
      <w:proofErr w:type="spellStart"/>
      <w:r w:rsidRPr="00F667E2">
        <w:rPr>
          <w:sz w:val="28"/>
          <w:szCs w:val="28"/>
        </w:rPr>
        <w:t>Ершичский</w:t>
      </w:r>
      <w:proofErr w:type="spellEnd"/>
      <w:r w:rsidRPr="00F667E2">
        <w:rPr>
          <w:sz w:val="28"/>
          <w:szCs w:val="28"/>
        </w:rPr>
        <w:t xml:space="preserve"> район Смоленской области, муниципального образования «</w:t>
      </w:r>
      <w:proofErr w:type="spellStart"/>
      <w:r w:rsidRPr="00F667E2">
        <w:rPr>
          <w:sz w:val="28"/>
          <w:szCs w:val="28"/>
        </w:rPr>
        <w:t>Краснинский</w:t>
      </w:r>
      <w:proofErr w:type="spellEnd"/>
      <w:r w:rsidRPr="00F667E2">
        <w:rPr>
          <w:sz w:val="28"/>
          <w:szCs w:val="28"/>
        </w:rPr>
        <w:t xml:space="preserve"> район» Смоленской области, муниципального образования «</w:t>
      </w:r>
      <w:proofErr w:type="spellStart"/>
      <w:r w:rsidRPr="00F667E2">
        <w:rPr>
          <w:sz w:val="28"/>
          <w:szCs w:val="28"/>
        </w:rPr>
        <w:t>Монастырщинский</w:t>
      </w:r>
      <w:proofErr w:type="spellEnd"/>
      <w:r w:rsidRPr="00F667E2">
        <w:rPr>
          <w:sz w:val="28"/>
          <w:szCs w:val="28"/>
        </w:rPr>
        <w:t xml:space="preserve"> район» Смоленской области, муниципального образования «</w:t>
      </w:r>
      <w:proofErr w:type="spellStart"/>
      <w:r w:rsidRPr="00F667E2">
        <w:rPr>
          <w:sz w:val="28"/>
          <w:szCs w:val="28"/>
        </w:rPr>
        <w:t>Починковский</w:t>
      </w:r>
      <w:proofErr w:type="spellEnd"/>
      <w:r w:rsidRPr="00F667E2">
        <w:rPr>
          <w:sz w:val="28"/>
          <w:szCs w:val="28"/>
        </w:rPr>
        <w:t xml:space="preserve"> район» Смоленской области, муниципального образования «Рославльский район» Смоленской области, муниципального образования «</w:t>
      </w:r>
      <w:proofErr w:type="spellStart"/>
      <w:r w:rsidRPr="00F667E2">
        <w:rPr>
          <w:sz w:val="28"/>
          <w:szCs w:val="28"/>
        </w:rPr>
        <w:t>Хиславичский</w:t>
      </w:r>
      <w:proofErr w:type="spellEnd"/>
      <w:r w:rsidRPr="00F667E2">
        <w:rPr>
          <w:sz w:val="28"/>
          <w:szCs w:val="28"/>
        </w:rPr>
        <w:t xml:space="preserve"> район» Смоленской области, муниципального образования «</w:t>
      </w:r>
      <w:proofErr w:type="spellStart"/>
      <w:r w:rsidRPr="00F667E2">
        <w:rPr>
          <w:sz w:val="28"/>
          <w:szCs w:val="28"/>
        </w:rPr>
        <w:t>Шумячский</w:t>
      </w:r>
      <w:proofErr w:type="spellEnd"/>
      <w:r w:rsidRPr="00F667E2">
        <w:rPr>
          <w:sz w:val="28"/>
          <w:szCs w:val="28"/>
        </w:rPr>
        <w:t xml:space="preserve"> район» Смоленской области –</w:t>
      </w:r>
      <w:r w:rsidR="00E872E8">
        <w:rPr>
          <w:sz w:val="28"/>
          <w:szCs w:val="28"/>
        </w:rPr>
        <w:br/>
      </w:r>
      <w:r w:rsidRPr="00F667E2">
        <w:rPr>
          <w:sz w:val="28"/>
          <w:szCs w:val="28"/>
        </w:rPr>
        <w:t xml:space="preserve">с 13 по 22 апреля включительно; </w:t>
      </w:r>
    </w:p>
    <w:p w14:paraId="6ED7C00A" w14:textId="09A4DD68" w:rsidR="00F667E2" w:rsidRPr="00F667E2" w:rsidRDefault="00F667E2" w:rsidP="005B018A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F667E2">
        <w:rPr>
          <w:sz w:val="28"/>
          <w:szCs w:val="28"/>
        </w:rPr>
        <w:t>- муниципального образования «</w:t>
      </w:r>
      <w:proofErr w:type="spellStart"/>
      <w:r w:rsidRPr="00F667E2">
        <w:rPr>
          <w:sz w:val="28"/>
          <w:szCs w:val="28"/>
        </w:rPr>
        <w:t>Велижский</w:t>
      </w:r>
      <w:proofErr w:type="spellEnd"/>
      <w:r w:rsidRPr="00F667E2">
        <w:rPr>
          <w:sz w:val="28"/>
          <w:szCs w:val="28"/>
        </w:rPr>
        <w:t xml:space="preserve"> район», муниципального образования «Вяземский район» Смоленской области, муниципального образования «Гагаринский район» Смоленской области, муниципального образования «Демидовский район» Смоленской области, муниципального образования</w:t>
      </w:r>
      <w:bookmarkStart w:id="2" w:name="_GoBack"/>
      <w:bookmarkEnd w:id="2"/>
      <w:r w:rsidRPr="00F667E2">
        <w:rPr>
          <w:sz w:val="28"/>
          <w:szCs w:val="28"/>
        </w:rPr>
        <w:t xml:space="preserve"> «Дорогобужский район» Смоленской области, муниципального образования «</w:t>
      </w:r>
      <w:proofErr w:type="spellStart"/>
      <w:r w:rsidRPr="00F667E2">
        <w:rPr>
          <w:sz w:val="28"/>
          <w:szCs w:val="28"/>
        </w:rPr>
        <w:t>Духовщинский</w:t>
      </w:r>
      <w:proofErr w:type="spellEnd"/>
      <w:r w:rsidRPr="00F667E2">
        <w:rPr>
          <w:sz w:val="28"/>
          <w:szCs w:val="28"/>
        </w:rPr>
        <w:t xml:space="preserve"> район» Смоленской области, муниципального образования</w:t>
      </w:r>
      <w:r w:rsidR="00E872E8">
        <w:rPr>
          <w:sz w:val="28"/>
          <w:szCs w:val="28"/>
        </w:rPr>
        <w:t xml:space="preserve"> </w:t>
      </w:r>
      <w:r w:rsidRPr="00F667E2">
        <w:rPr>
          <w:sz w:val="28"/>
          <w:szCs w:val="28"/>
        </w:rPr>
        <w:t>«</w:t>
      </w:r>
      <w:proofErr w:type="spellStart"/>
      <w:r w:rsidRPr="00F667E2">
        <w:rPr>
          <w:sz w:val="28"/>
          <w:szCs w:val="28"/>
        </w:rPr>
        <w:t>Кардымовский</w:t>
      </w:r>
      <w:proofErr w:type="spellEnd"/>
      <w:r w:rsidRPr="00F667E2">
        <w:rPr>
          <w:sz w:val="28"/>
          <w:szCs w:val="28"/>
        </w:rPr>
        <w:t xml:space="preserve"> район» Смоленской области, муниципального образования «</w:t>
      </w:r>
      <w:proofErr w:type="spellStart"/>
      <w:r w:rsidRPr="00F667E2">
        <w:rPr>
          <w:sz w:val="28"/>
          <w:szCs w:val="28"/>
        </w:rPr>
        <w:t>Новодугинский</w:t>
      </w:r>
      <w:proofErr w:type="spellEnd"/>
      <w:r w:rsidRPr="00F667E2">
        <w:rPr>
          <w:sz w:val="28"/>
          <w:szCs w:val="28"/>
        </w:rPr>
        <w:t xml:space="preserve"> район» Смоленской области, муниципального образования </w:t>
      </w:r>
      <w:proofErr w:type="spellStart"/>
      <w:r w:rsidRPr="00F667E2">
        <w:rPr>
          <w:sz w:val="28"/>
          <w:szCs w:val="28"/>
        </w:rPr>
        <w:t>Руднянский</w:t>
      </w:r>
      <w:proofErr w:type="spellEnd"/>
      <w:r w:rsidRPr="00F667E2">
        <w:rPr>
          <w:sz w:val="28"/>
          <w:szCs w:val="28"/>
        </w:rPr>
        <w:t xml:space="preserve"> район Смоленской области, муниципального образования «</w:t>
      </w:r>
      <w:proofErr w:type="spellStart"/>
      <w:r w:rsidRPr="00F667E2">
        <w:rPr>
          <w:sz w:val="28"/>
          <w:szCs w:val="28"/>
        </w:rPr>
        <w:t>Сафоновский</w:t>
      </w:r>
      <w:proofErr w:type="spellEnd"/>
      <w:r w:rsidRPr="00F667E2">
        <w:rPr>
          <w:sz w:val="28"/>
          <w:szCs w:val="28"/>
        </w:rPr>
        <w:t xml:space="preserve"> район» Смоленской области, муниципального образования «Смоленский район» Смоленской области, муниципального образования «Сычевский район» Смоленской области, муниципального образования «</w:t>
      </w:r>
      <w:proofErr w:type="spellStart"/>
      <w:r w:rsidRPr="00F667E2">
        <w:rPr>
          <w:sz w:val="28"/>
          <w:szCs w:val="28"/>
        </w:rPr>
        <w:t>Темкинский</w:t>
      </w:r>
      <w:proofErr w:type="spellEnd"/>
      <w:r w:rsidRPr="00F667E2">
        <w:rPr>
          <w:sz w:val="28"/>
          <w:szCs w:val="28"/>
        </w:rPr>
        <w:t xml:space="preserve"> район» Смоленской области, муниципального образования «</w:t>
      </w:r>
      <w:proofErr w:type="spellStart"/>
      <w:r w:rsidRPr="00F667E2">
        <w:rPr>
          <w:sz w:val="28"/>
          <w:szCs w:val="28"/>
        </w:rPr>
        <w:t>Угранский</w:t>
      </w:r>
      <w:proofErr w:type="spellEnd"/>
      <w:r w:rsidRPr="00F667E2">
        <w:rPr>
          <w:sz w:val="28"/>
          <w:szCs w:val="28"/>
        </w:rPr>
        <w:t xml:space="preserve"> район» Смоленской области, муниципального образования «Холм-Жирковский район» Смоленской области, муниципального образования «</w:t>
      </w:r>
      <w:proofErr w:type="spellStart"/>
      <w:r w:rsidRPr="00F667E2">
        <w:rPr>
          <w:sz w:val="28"/>
          <w:szCs w:val="28"/>
        </w:rPr>
        <w:t>Ярцевский</w:t>
      </w:r>
      <w:proofErr w:type="spellEnd"/>
      <w:r w:rsidRPr="00F667E2">
        <w:rPr>
          <w:sz w:val="28"/>
          <w:szCs w:val="28"/>
        </w:rPr>
        <w:t xml:space="preserve"> район» Смоленской области – с 20 по</w:t>
      </w:r>
      <w:r w:rsidR="00E872E8">
        <w:rPr>
          <w:sz w:val="28"/>
          <w:szCs w:val="28"/>
        </w:rPr>
        <w:br/>
      </w:r>
      <w:r w:rsidRPr="00F667E2">
        <w:rPr>
          <w:sz w:val="28"/>
          <w:szCs w:val="28"/>
        </w:rPr>
        <w:t>29 апреля включительно;</w:t>
      </w:r>
    </w:p>
    <w:p w14:paraId="65EF2682" w14:textId="77777777" w:rsidR="00F667E2" w:rsidRPr="00F667E2" w:rsidRDefault="00F667E2" w:rsidP="00F66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7E2">
        <w:rPr>
          <w:sz w:val="28"/>
          <w:szCs w:val="28"/>
        </w:rPr>
        <w:t>3) на селезней уток с использованием живых подсадных (манных) уток в охотничьих угодьях на территории Смоленской области - с 30 марта по 30 апреля включительно.</w:t>
      </w:r>
    </w:p>
    <w:p w14:paraId="22A53234" w14:textId="77777777" w:rsidR="00F667E2" w:rsidRPr="00F667E2" w:rsidRDefault="00F667E2" w:rsidP="00F66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683BABA" w14:textId="77777777" w:rsidR="00F667E2" w:rsidRPr="00F667E2" w:rsidRDefault="00F667E2" w:rsidP="00F66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30655B4" w14:textId="2102D8ED" w:rsidR="00C81607" w:rsidRPr="00E872E8" w:rsidRDefault="00F667E2" w:rsidP="00F667E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667E2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E872E8">
        <w:rPr>
          <w:sz w:val="28"/>
          <w:szCs w:val="28"/>
        </w:rPr>
        <w:t xml:space="preserve"> </w:t>
      </w:r>
      <w:r w:rsidRPr="00F667E2">
        <w:rPr>
          <w:sz w:val="28"/>
          <w:szCs w:val="28"/>
        </w:rPr>
        <w:t xml:space="preserve"> </w:t>
      </w:r>
      <w:r w:rsidRPr="00E872E8">
        <w:rPr>
          <w:b/>
          <w:bCs/>
          <w:sz w:val="28"/>
          <w:szCs w:val="28"/>
        </w:rPr>
        <w:t>В.Н. Анохин</w:t>
      </w:r>
    </w:p>
    <w:sectPr w:rsidR="00C81607" w:rsidRPr="00E872E8" w:rsidSect="006F7306">
      <w:headerReference w:type="default" r:id="rId8"/>
      <w:pgSz w:w="11906" w:h="16838" w:code="9"/>
      <w:pgMar w:top="567" w:right="567" w:bottom="993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AEF86" w14:textId="77777777" w:rsidR="000B0478" w:rsidRDefault="000B0478">
      <w:r>
        <w:separator/>
      </w:r>
    </w:p>
  </w:endnote>
  <w:endnote w:type="continuationSeparator" w:id="0">
    <w:p w14:paraId="6C56CD69" w14:textId="77777777" w:rsidR="000B0478" w:rsidRDefault="000B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DEB96" w14:textId="77777777" w:rsidR="000B0478" w:rsidRDefault="000B0478">
      <w:r>
        <w:separator/>
      </w:r>
    </w:p>
  </w:footnote>
  <w:footnote w:type="continuationSeparator" w:id="0">
    <w:p w14:paraId="57B52164" w14:textId="77777777" w:rsidR="000B0478" w:rsidRDefault="000B0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199900"/>
      <w:docPartObj>
        <w:docPartGallery w:val="Page Numbers (Top of Page)"/>
        <w:docPartUnique/>
      </w:docPartObj>
    </w:sdtPr>
    <w:sdtEndPr/>
    <w:sdtContent>
      <w:p w14:paraId="7BAF70D5" w14:textId="77777777" w:rsidR="00C81607" w:rsidRDefault="00C816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18A">
          <w:rPr>
            <w:noProof/>
          </w:rPr>
          <w:t>2</w:t>
        </w:r>
        <w:r>
          <w:fldChar w:fldCharType="end"/>
        </w:r>
      </w:p>
    </w:sdtContent>
  </w:sdt>
  <w:p w14:paraId="1488845B" w14:textId="77777777" w:rsidR="00C81607" w:rsidRDefault="00C816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30DEB"/>
    <w:rsid w:val="00085131"/>
    <w:rsid w:val="000B0478"/>
    <w:rsid w:val="000C48C8"/>
    <w:rsid w:val="000C7892"/>
    <w:rsid w:val="000D403C"/>
    <w:rsid w:val="00122064"/>
    <w:rsid w:val="001341BA"/>
    <w:rsid w:val="001C5F21"/>
    <w:rsid w:val="002032E8"/>
    <w:rsid w:val="00254BBD"/>
    <w:rsid w:val="002A0D12"/>
    <w:rsid w:val="00301C7B"/>
    <w:rsid w:val="003321A2"/>
    <w:rsid w:val="00336F4E"/>
    <w:rsid w:val="003563D4"/>
    <w:rsid w:val="003624FD"/>
    <w:rsid w:val="00364B00"/>
    <w:rsid w:val="003E34E4"/>
    <w:rsid w:val="00414667"/>
    <w:rsid w:val="00417763"/>
    <w:rsid w:val="00426273"/>
    <w:rsid w:val="00483111"/>
    <w:rsid w:val="00497E29"/>
    <w:rsid w:val="00567B74"/>
    <w:rsid w:val="005B018A"/>
    <w:rsid w:val="00614B8A"/>
    <w:rsid w:val="0067695B"/>
    <w:rsid w:val="006E181B"/>
    <w:rsid w:val="006F7306"/>
    <w:rsid w:val="00716D69"/>
    <w:rsid w:val="00721E82"/>
    <w:rsid w:val="00735774"/>
    <w:rsid w:val="00763F09"/>
    <w:rsid w:val="007C783D"/>
    <w:rsid w:val="007F7E3F"/>
    <w:rsid w:val="0082459C"/>
    <w:rsid w:val="00827E0F"/>
    <w:rsid w:val="00862853"/>
    <w:rsid w:val="008C50CA"/>
    <w:rsid w:val="008E011C"/>
    <w:rsid w:val="008F1D48"/>
    <w:rsid w:val="00900B84"/>
    <w:rsid w:val="009136EB"/>
    <w:rsid w:val="00946C9A"/>
    <w:rsid w:val="00957BF3"/>
    <w:rsid w:val="009621C9"/>
    <w:rsid w:val="00973F02"/>
    <w:rsid w:val="009A7EB9"/>
    <w:rsid w:val="009B3BEF"/>
    <w:rsid w:val="009D5B7D"/>
    <w:rsid w:val="009F2692"/>
    <w:rsid w:val="00A057EB"/>
    <w:rsid w:val="00A16598"/>
    <w:rsid w:val="00A21797"/>
    <w:rsid w:val="00A34FF2"/>
    <w:rsid w:val="00A87CE8"/>
    <w:rsid w:val="00B22D79"/>
    <w:rsid w:val="00B359B5"/>
    <w:rsid w:val="00B63EB7"/>
    <w:rsid w:val="00C3288A"/>
    <w:rsid w:val="00C513F6"/>
    <w:rsid w:val="00C7093E"/>
    <w:rsid w:val="00C80DA9"/>
    <w:rsid w:val="00C81607"/>
    <w:rsid w:val="00CA578B"/>
    <w:rsid w:val="00CD50F0"/>
    <w:rsid w:val="00CE444B"/>
    <w:rsid w:val="00D11D1A"/>
    <w:rsid w:val="00D2275A"/>
    <w:rsid w:val="00D3200F"/>
    <w:rsid w:val="00D33ECE"/>
    <w:rsid w:val="00D6120D"/>
    <w:rsid w:val="00D622A1"/>
    <w:rsid w:val="00D951A5"/>
    <w:rsid w:val="00DF7794"/>
    <w:rsid w:val="00E872E8"/>
    <w:rsid w:val="00E97057"/>
    <w:rsid w:val="00EF0908"/>
    <w:rsid w:val="00F667E2"/>
    <w:rsid w:val="00FA0CB4"/>
    <w:rsid w:val="00FF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1BC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C8160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C81607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C8160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C81607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Титенкова Дарья Владимировна</cp:lastModifiedBy>
  <cp:revision>6</cp:revision>
  <cp:lastPrinted>2024-03-14T09:17:00Z</cp:lastPrinted>
  <dcterms:created xsi:type="dcterms:W3CDTF">2024-03-14T09:08:00Z</dcterms:created>
  <dcterms:modified xsi:type="dcterms:W3CDTF">2024-03-14T14:23:00Z</dcterms:modified>
</cp:coreProperties>
</file>